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NOTIFICATION OF REMOVAL FROM LISTING AND/OR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UNDER SECTION 12(b)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Carisma Therapeutics Inc.</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Nasdaq Stock Market LLC</w:t>
      </w: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Issuer as specified in its charter, and name of Exchange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security is listed and/or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Carisma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3675 Market Street, Suite 401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PA 19104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(267) 491-6422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Issuer’s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 to designate the rule provision relied upon to strike the class of securities from listing and registration:</w:t>
      </w:r>
    </w:p>
    <w:p>
      <w:pPr>
        <w:spacing w:after="0" w:line="225" w:lineRule="exact"/>
        <w:rPr>
          <w:sz w:val="24"/>
          <w:szCs w:val="24"/>
          <w:color w:val="auto"/>
        </w:rPr>
      </w:pPr>
    </w:p>
    <w:p>
      <w:pPr>
        <w:ind w:left="920" w:hanging="656"/>
        <w:spacing w:after="0"/>
        <w:tabs>
          <w:tab w:leader="none" w:pos="9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240.12d2-2(a)(1)</w:t>
      </w:r>
    </w:p>
    <w:p>
      <w:pPr>
        <w:spacing w:after="0" w:line="225" w:lineRule="exact"/>
        <w:rPr>
          <w:rFonts w:ascii="MS PGothic" w:cs="MS PGothic" w:eastAsia="MS PGothic" w:hAnsi="MS PGothic"/>
          <w:sz w:val="18"/>
          <w:szCs w:val="18"/>
          <w:color w:val="auto"/>
        </w:rPr>
      </w:pPr>
    </w:p>
    <w:p>
      <w:pPr>
        <w:ind w:left="920" w:hanging="656"/>
        <w:spacing w:after="0"/>
        <w:tabs>
          <w:tab w:leader="none" w:pos="9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240.12d2-2(a)(2)</w:t>
      </w:r>
    </w:p>
    <w:p>
      <w:pPr>
        <w:spacing w:after="0" w:line="225" w:lineRule="exact"/>
        <w:rPr>
          <w:rFonts w:ascii="MS PGothic" w:cs="MS PGothic" w:eastAsia="MS PGothic" w:hAnsi="MS PGothic"/>
          <w:sz w:val="18"/>
          <w:szCs w:val="18"/>
          <w:color w:val="auto"/>
        </w:rPr>
      </w:pPr>
    </w:p>
    <w:p>
      <w:pPr>
        <w:ind w:left="920" w:hanging="656"/>
        <w:spacing w:after="0"/>
        <w:tabs>
          <w:tab w:leader="none" w:pos="9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240.12d2-2(a)(3)</w:t>
      </w:r>
    </w:p>
    <w:p>
      <w:pPr>
        <w:spacing w:after="0" w:line="225" w:lineRule="exact"/>
        <w:rPr>
          <w:rFonts w:ascii="MS PGothic" w:cs="MS PGothic" w:eastAsia="MS PGothic" w:hAnsi="MS PGothic"/>
          <w:sz w:val="18"/>
          <w:szCs w:val="18"/>
          <w:color w:val="auto"/>
        </w:rPr>
      </w:pPr>
    </w:p>
    <w:p>
      <w:pPr>
        <w:ind w:left="920" w:hanging="656"/>
        <w:spacing w:after="0"/>
        <w:tabs>
          <w:tab w:leader="none" w:pos="9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240.12d2-2(a)(4)</w:t>
      </w:r>
    </w:p>
    <w:p>
      <w:pPr>
        <w:spacing w:after="0" w:line="225" w:lineRule="exact"/>
        <w:rPr>
          <w:rFonts w:ascii="MS PGothic" w:cs="MS PGothic" w:eastAsia="MS PGothic" w:hAnsi="MS PGothic"/>
          <w:sz w:val="18"/>
          <w:szCs w:val="18"/>
          <w:color w:val="auto"/>
        </w:rPr>
      </w:pPr>
    </w:p>
    <w:p>
      <w:pPr>
        <w:ind w:left="260" w:right="20" w:hanging="252"/>
        <w:spacing w:after="0" w:line="287" w:lineRule="auto"/>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240.12d2-2(b), the Exchange has complied with its rules to strike the class of securities from listing and/or withdraw registration on the Exchange.</w:t>
      </w:r>
      <w:r>
        <w:rPr>
          <w:rFonts w:ascii="Times New Roman" w:cs="Times New Roman" w:eastAsia="Times New Roman" w:hAnsi="Times New Roman"/>
          <w:sz w:val="29"/>
          <w:szCs w:val="29"/>
          <w:color w:val="auto"/>
          <w:vertAlign w:val="superscript"/>
        </w:rPr>
        <w:t>1</w:t>
      </w:r>
    </w:p>
    <w:p>
      <w:pPr>
        <w:spacing w:after="0" w:line="42" w:lineRule="exact"/>
        <w:rPr>
          <w:sz w:val="24"/>
          <w:szCs w:val="24"/>
          <w:color w:val="auto"/>
        </w:rPr>
      </w:pPr>
    </w:p>
    <w:p>
      <w:pPr>
        <w:ind w:left="260" w:right="260" w:hanging="252"/>
        <w:spacing w:after="0" w:line="282" w:lineRule="auto"/>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162"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Carisma Therapeutics Inc. certifies that it has reasonable grounds to believe that it meets all of the requirements for filing the Form 25 and has caused this notification to be signed on its behalf by the undersigned duly authorized person.</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15, 2025</w:t>
            </w:r>
          </w:p>
        </w:tc>
        <w:tc>
          <w:tcPr>
            <w:tcW w:w="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w:t>
            </w:r>
          </w:p>
        </w:tc>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 Steven Kelly</w:t>
            </w:r>
          </w:p>
        </w:tc>
        <w:tc>
          <w:tcPr>
            <w:tcW w:w="320" w:type="dxa"/>
            <w:vAlign w:val="bottom"/>
          </w:tcPr>
          <w:p>
            <w:pPr>
              <w:spacing w:after="0"/>
              <w:rPr>
                <w:sz w:val="20"/>
                <w:szCs w:val="20"/>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Interim Chief Executive Officer</w:t>
            </w:r>
          </w:p>
        </w:tc>
      </w:tr>
      <w:tr>
        <w:trPr>
          <w:trHeight w:val="232"/>
        </w:trPr>
        <w:tc>
          <w:tcPr>
            <w:tcW w:w="2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20" w:type="dxa"/>
            <w:vAlign w:val="bottom"/>
          </w:tcPr>
          <w:p>
            <w:pPr>
              <w:spacing w:after="0"/>
              <w:rPr>
                <w:sz w:val="20"/>
                <w:szCs w:val="20"/>
                <w:color w:val="auto"/>
              </w:rPr>
            </w:pPr>
          </w:p>
        </w:tc>
        <w:tc>
          <w:tcPr>
            <w:tcW w:w="4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47" w:lineRule="exact"/>
        <w:rPr>
          <w:sz w:val="24"/>
          <w:szCs w:val="24"/>
          <w:color w:val="auto"/>
        </w:rPr>
      </w:pPr>
    </w:p>
    <w:p>
      <w:pPr>
        <w:ind w:left="180" w:hanging="172"/>
        <w:spacing w:after="0"/>
        <w:tabs>
          <w:tab w:leader="none" w:pos="18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Form 25 and attached Notice will be considered compliance with the provisions of 17 CFR 240.19d-1 as applicable. See General Instructions.</w:t>
      </w:r>
    </w:p>
    <w:p>
      <w:pPr>
        <w:spacing w:after="0" w:line="194" w:lineRule="exact"/>
        <w:rPr>
          <w:sz w:val="24"/>
          <w:szCs w:val="24"/>
          <w:color w:val="auto"/>
        </w:rPr>
      </w:pPr>
    </w:p>
    <w:p>
      <w:pPr>
        <w:jc w:val="center"/>
        <w:ind w:left="340" w:right="40"/>
        <w:spacing w:after="0" w:line="286" w:lineRule="auto"/>
        <w:rPr>
          <w:sz w:val="20"/>
          <w:szCs w:val="20"/>
          <w:color w:val="auto"/>
        </w:rPr>
      </w:pPr>
      <w:r>
        <w:rPr>
          <w:rFonts w:ascii="Times New Roman" w:cs="Times New Roman" w:eastAsia="Times New Roman" w:hAnsi="Times New Roman"/>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652780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8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2025-12-15T16:05:36Z</dcterms:created>
  <dcterms:modified xsi:type="dcterms:W3CDTF">2025-12-15T16:05:36Z</dcterms:modified>
</cp:coreProperties>
</file>